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EAC" w:rsidRDefault="00F40EAC" w:rsidP="002325F6">
      <w:pPr>
        <w:pStyle w:val="ConsPlusNormal"/>
        <w:ind w:firstLine="540"/>
        <w:jc w:val="center"/>
        <w:rPr>
          <w:sz w:val="28"/>
          <w:szCs w:val="24"/>
        </w:rPr>
      </w:pPr>
      <w:r>
        <w:rPr>
          <w:sz w:val="28"/>
        </w:rPr>
        <w:t xml:space="preserve">Внесены изменения в </w:t>
      </w:r>
      <w:r w:rsidRPr="00F40EAC">
        <w:rPr>
          <w:sz w:val="28"/>
          <w:szCs w:val="24"/>
        </w:rPr>
        <w:t xml:space="preserve">Федеральный закон </w:t>
      </w:r>
    </w:p>
    <w:p w:rsidR="00B81145" w:rsidRDefault="00F40EAC" w:rsidP="002325F6">
      <w:pPr>
        <w:pStyle w:val="ConsPlusNormal"/>
        <w:ind w:firstLine="540"/>
        <w:jc w:val="center"/>
        <w:rPr>
          <w:sz w:val="28"/>
        </w:rPr>
      </w:pPr>
      <w:r>
        <w:rPr>
          <w:sz w:val="28"/>
          <w:szCs w:val="24"/>
        </w:rPr>
        <w:t>«</w:t>
      </w:r>
      <w:r w:rsidRPr="00F40EAC">
        <w:rPr>
          <w:sz w:val="28"/>
          <w:szCs w:val="24"/>
        </w:rPr>
        <w:t>Об обязательном страховании гражданской ответственности владельцев транспортных средств</w:t>
      </w:r>
      <w:r>
        <w:rPr>
          <w:sz w:val="28"/>
          <w:szCs w:val="24"/>
        </w:rPr>
        <w:t>»</w:t>
      </w:r>
    </w:p>
    <w:p w:rsidR="00F40EAC" w:rsidRPr="00F40EAC" w:rsidRDefault="00B81145" w:rsidP="00F40EAC">
      <w:pPr>
        <w:spacing w:after="1" w:line="280" w:lineRule="atLeast"/>
        <w:ind w:left="540"/>
        <w:rPr>
          <w:rFonts w:ascii="Times New Roman" w:eastAsia="Times New Roman" w:hAnsi="Times New Roman"/>
          <w:b/>
          <w:sz w:val="24"/>
          <w:szCs w:val="24"/>
          <w:lang w:eastAsia="ru-RU"/>
        </w:rPr>
      </w:pPr>
      <w:r>
        <w:rPr>
          <w:rFonts w:ascii="Times New Roman" w:hAnsi="Times New Roman"/>
          <w:sz w:val="28"/>
          <w:szCs w:val="28"/>
        </w:rPr>
        <w:tab/>
      </w:r>
    </w:p>
    <w:p w:rsidR="00F40EAC" w:rsidRDefault="00F40EAC" w:rsidP="00F40EAC">
      <w:pPr>
        <w:spacing w:after="1" w:line="280" w:lineRule="atLeast"/>
        <w:ind w:firstLine="540"/>
        <w:rPr>
          <w:rFonts w:ascii="Times New Roman" w:eastAsia="Times New Roman" w:hAnsi="Times New Roman"/>
          <w:sz w:val="28"/>
          <w:szCs w:val="24"/>
          <w:lang w:eastAsia="ru-RU"/>
        </w:rPr>
      </w:pPr>
      <w:r>
        <w:rPr>
          <w:rFonts w:ascii="Times New Roman" w:eastAsia="Times New Roman" w:hAnsi="Times New Roman"/>
          <w:sz w:val="28"/>
          <w:szCs w:val="24"/>
          <w:lang w:eastAsia="ru-RU"/>
        </w:rPr>
        <w:t>Федеральным законом от 28.03.2017 № 49-ФЗ внесены изменения в Федеральный закон «Об обязательном страховании гражданской ответственности владельцев транспортных средств».</w:t>
      </w:r>
    </w:p>
    <w:p w:rsidR="00F40EAC" w:rsidRPr="00F40EAC" w:rsidRDefault="00F40EAC" w:rsidP="00F40EAC">
      <w:pPr>
        <w:spacing w:after="1" w:line="280" w:lineRule="atLeast"/>
        <w:ind w:firstLine="540"/>
        <w:rPr>
          <w:rFonts w:ascii="Times New Roman" w:eastAsia="Times New Roman" w:hAnsi="Times New Roman"/>
          <w:sz w:val="24"/>
          <w:szCs w:val="24"/>
          <w:lang w:eastAsia="ru-RU"/>
        </w:rPr>
      </w:pPr>
      <w:r>
        <w:rPr>
          <w:rFonts w:ascii="Times New Roman" w:eastAsia="Times New Roman" w:hAnsi="Times New Roman"/>
          <w:sz w:val="28"/>
          <w:szCs w:val="24"/>
          <w:lang w:eastAsia="ru-RU"/>
        </w:rPr>
        <w:t xml:space="preserve">  Указанным </w:t>
      </w:r>
      <w:r w:rsidRPr="00F40EAC">
        <w:rPr>
          <w:rFonts w:ascii="Times New Roman" w:eastAsia="Times New Roman" w:hAnsi="Times New Roman"/>
          <w:sz w:val="28"/>
          <w:szCs w:val="24"/>
          <w:lang w:eastAsia="ru-RU"/>
        </w:rPr>
        <w:t xml:space="preserve">законом установлен приоритет восстановительного ремонта транспортного средства над денежной выплатой по закону об </w:t>
      </w:r>
      <w:r>
        <w:rPr>
          <w:rFonts w:ascii="Times New Roman" w:eastAsia="Times New Roman" w:hAnsi="Times New Roman"/>
          <w:sz w:val="28"/>
          <w:szCs w:val="24"/>
          <w:lang w:eastAsia="ru-RU"/>
        </w:rPr>
        <w:t>«</w:t>
      </w:r>
      <w:r w:rsidRPr="00F40EAC">
        <w:rPr>
          <w:rFonts w:ascii="Times New Roman" w:eastAsia="Times New Roman" w:hAnsi="Times New Roman"/>
          <w:sz w:val="28"/>
          <w:szCs w:val="24"/>
          <w:lang w:eastAsia="ru-RU"/>
        </w:rPr>
        <w:t>автогражданке</w:t>
      </w:r>
      <w:r>
        <w:rPr>
          <w:rFonts w:ascii="Times New Roman" w:eastAsia="Times New Roman" w:hAnsi="Times New Roman"/>
          <w:sz w:val="28"/>
          <w:szCs w:val="24"/>
          <w:lang w:eastAsia="ru-RU"/>
        </w:rPr>
        <w:t>»</w:t>
      </w:r>
      <w:r w:rsidRPr="00F40EAC">
        <w:rPr>
          <w:rFonts w:ascii="Times New Roman" w:eastAsia="Times New Roman" w:hAnsi="Times New Roman"/>
          <w:sz w:val="28"/>
          <w:szCs w:val="24"/>
          <w:lang w:eastAsia="ru-RU"/>
        </w:rPr>
        <w:t>.</w:t>
      </w:r>
    </w:p>
    <w:p w:rsidR="00F40EAC" w:rsidRPr="00F40EAC" w:rsidRDefault="00F40EAC" w:rsidP="00F40EAC">
      <w:pPr>
        <w:spacing w:after="1" w:line="280" w:lineRule="atLeast"/>
        <w:ind w:firstLine="540"/>
        <w:rPr>
          <w:rFonts w:ascii="Times New Roman" w:eastAsia="Times New Roman" w:hAnsi="Times New Roman"/>
          <w:sz w:val="24"/>
          <w:szCs w:val="24"/>
          <w:lang w:eastAsia="ru-RU"/>
        </w:rPr>
      </w:pPr>
      <w:r w:rsidRPr="00F40EAC">
        <w:rPr>
          <w:rFonts w:ascii="Times New Roman" w:eastAsia="Times New Roman" w:hAnsi="Times New Roman"/>
          <w:sz w:val="28"/>
          <w:szCs w:val="24"/>
          <w:lang w:eastAsia="ru-RU"/>
        </w:rPr>
        <w:t xml:space="preserve">Согласно Федеральному закону после осмотра поврежденного транспортного средства страховщик, как правило, будет выдавать страхователю направление на ремонт на станцию технического обслуживания. Станция технического обслуживания при этом должна соответствовать установленным правилами ОСАГО требованиям к организации восстановительного ремонта в отношении конкретного потерпевшего. При этом устанавливается перечень случаев, в которых осуществляется страховая выплата: если ни одна из станций, с которыми у страховщика заключен договор по организации восстановительного ремонта, не соответствует установленным правилами ОСАГО требованиям к организации восстановительного ремонта в отношении конкретного потерпевшего и потерпевший не согласен на проведение ремонта на иной СТО; в случае полной гибели ТС; смерти потерпевшего или причинения ему тяжкого или средней тяжести вреда здоровью; стоимость восстановительного ремонта превышает страховую сумму или лимит по </w:t>
      </w:r>
      <w:r>
        <w:rPr>
          <w:rFonts w:ascii="Times New Roman" w:eastAsia="Times New Roman" w:hAnsi="Times New Roman"/>
          <w:sz w:val="28"/>
          <w:szCs w:val="24"/>
          <w:lang w:eastAsia="ru-RU"/>
        </w:rPr>
        <w:t>«</w:t>
      </w:r>
      <w:proofErr w:type="spellStart"/>
      <w:r w:rsidRPr="00F40EAC">
        <w:rPr>
          <w:rFonts w:ascii="Times New Roman" w:eastAsia="Times New Roman" w:hAnsi="Times New Roman"/>
          <w:sz w:val="28"/>
          <w:szCs w:val="24"/>
          <w:lang w:eastAsia="ru-RU"/>
        </w:rPr>
        <w:t>европротоколу</w:t>
      </w:r>
      <w:proofErr w:type="spellEnd"/>
      <w:r>
        <w:rPr>
          <w:rFonts w:ascii="Times New Roman" w:eastAsia="Times New Roman" w:hAnsi="Times New Roman"/>
          <w:sz w:val="28"/>
          <w:szCs w:val="24"/>
          <w:lang w:eastAsia="ru-RU"/>
        </w:rPr>
        <w:t>»</w:t>
      </w:r>
      <w:r w:rsidRPr="00F40EAC">
        <w:rPr>
          <w:rFonts w:ascii="Times New Roman" w:eastAsia="Times New Roman" w:hAnsi="Times New Roman"/>
          <w:sz w:val="28"/>
          <w:szCs w:val="24"/>
          <w:lang w:eastAsia="ru-RU"/>
        </w:rPr>
        <w:t>; по заявлению потерпевшего-инвалида; в случае признания всех участников дорожно-транспортного происшествия ответственными при отказе от осуществления доплаты за ремонт; при наличии соглашения между страхователем и страховщиком и в ряде иных случаев.</w:t>
      </w:r>
    </w:p>
    <w:p w:rsidR="00F40EAC" w:rsidRPr="00F40EAC" w:rsidRDefault="00F40EAC" w:rsidP="00F40EAC">
      <w:pPr>
        <w:spacing w:after="1" w:line="280" w:lineRule="atLeast"/>
        <w:ind w:firstLine="540"/>
        <w:rPr>
          <w:rFonts w:ascii="Times New Roman" w:eastAsia="Times New Roman" w:hAnsi="Times New Roman"/>
          <w:sz w:val="24"/>
          <w:szCs w:val="24"/>
          <w:lang w:eastAsia="ru-RU"/>
        </w:rPr>
      </w:pPr>
      <w:r w:rsidRPr="00F40EAC">
        <w:rPr>
          <w:rFonts w:ascii="Times New Roman" w:eastAsia="Times New Roman" w:hAnsi="Times New Roman"/>
          <w:sz w:val="28"/>
          <w:szCs w:val="24"/>
          <w:lang w:eastAsia="ru-RU"/>
        </w:rPr>
        <w:t>Кроме того, с согласия страховщика потерпевший вправе самостоятельно организовать проведение восстановительного ремонта ТС.</w:t>
      </w:r>
    </w:p>
    <w:p w:rsidR="00F40EAC" w:rsidRPr="00F40EAC" w:rsidRDefault="00F40EAC" w:rsidP="00F40EAC">
      <w:pPr>
        <w:spacing w:after="1" w:line="280" w:lineRule="atLeast"/>
        <w:ind w:firstLine="540"/>
        <w:rPr>
          <w:rFonts w:ascii="Times New Roman" w:eastAsia="Times New Roman" w:hAnsi="Times New Roman"/>
          <w:sz w:val="24"/>
          <w:szCs w:val="24"/>
          <w:lang w:eastAsia="ru-RU"/>
        </w:rPr>
      </w:pPr>
      <w:r w:rsidRPr="00F40EAC">
        <w:rPr>
          <w:rFonts w:ascii="Times New Roman" w:eastAsia="Times New Roman" w:hAnsi="Times New Roman"/>
          <w:sz w:val="28"/>
          <w:szCs w:val="24"/>
          <w:lang w:eastAsia="ru-RU"/>
        </w:rPr>
        <w:t>Федеральным законом предусматривается ряд положений, направленных на защиту интересов потерпевших, в частности: место проведения восстановительного ремонта должно быть доступно для потерпевшего (или предусматривается оплата страховщиком перемещения ТС до места проведения ремонта). Также вводится ответственность страховщика за нарушение обязательств по восстановительному ремонту.</w:t>
      </w:r>
    </w:p>
    <w:p w:rsidR="00F40EAC" w:rsidRPr="00F40EAC" w:rsidRDefault="00F40EAC" w:rsidP="00F40EAC">
      <w:pPr>
        <w:spacing w:after="1" w:line="280" w:lineRule="atLeast"/>
        <w:ind w:firstLine="540"/>
        <w:rPr>
          <w:rFonts w:ascii="Times New Roman" w:eastAsia="Times New Roman" w:hAnsi="Times New Roman"/>
          <w:sz w:val="24"/>
          <w:szCs w:val="24"/>
          <w:lang w:eastAsia="ru-RU"/>
        </w:rPr>
      </w:pPr>
      <w:r w:rsidRPr="00F40EAC">
        <w:rPr>
          <w:rFonts w:ascii="Times New Roman" w:eastAsia="Times New Roman" w:hAnsi="Times New Roman"/>
          <w:sz w:val="28"/>
          <w:szCs w:val="24"/>
          <w:lang w:eastAsia="ru-RU"/>
        </w:rPr>
        <w:t xml:space="preserve">Еще одним нововведением Федерального закона является снятие ограничения по количеству участников ДТП, при которых осуществляется прямое возмещение убытков. Ранее водители должны были обращаться в </w:t>
      </w:r>
      <w:r w:rsidR="00751B77">
        <w:rPr>
          <w:rFonts w:ascii="Times New Roman" w:eastAsia="Times New Roman" w:hAnsi="Times New Roman"/>
          <w:sz w:val="28"/>
          <w:szCs w:val="24"/>
          <w:lang w:eastAsia="ru-RU"/>
        </w:rPr>
        <w:t>«</w:t>
      </w:r>
      <w:r w:rsidRPr="00F40EAC">
        <w:rPr>
          <w:rFonts w:ascii="Times New Roman" w:eastAsia="Times New Roman" w:hAnsi="Times New Roman"/>
          <w:sz w:val="28"/>
          <w:szCs w:val="24"/>
          <w:lang w:eastAsia="ru-RU"/>
        </w:rPr>
        <w:t>свою</w:t>
      </w:r>
      <w:r w:rsidR="00751B77">
        <w:rPr>
          <w:rFonts w:ascii="Times New Roman" w:eastAsia="Times New Roman" w:hAnsi="Times New Roman"/>
          <w:sz w:val="28"/>
          <w:szCs w:val="24"/>
          <w:lang w:eastAsia="ru-RU"/>
        </w:rPr>
        <w:t>»</w:t>
      </w:r>
      <w:r w:rsidRPr="00F40EAC">
        <w:rPr>
          <w:rFonts w:ascii="Times New Roman" w:eastAsia="Times New Roman" w:hAnsi="Times New Roman"/>
          <w:sz w:val="28"/>
          <w:szCs w:val="24"/>
          <w:lang w:eastAsia="ru-RU"/>
        </w:rPr>
        <w:t xml:space="preserve"> страховую компанию только при ДТП с участием двух транспортных средств.</w:t>
      </w:r>
    </w:p>
    <w:p w:rsidR="00F40EAC" w:rsidRPr="00F40EAC" w:rsidRDefault="00F40EAC" w:rsidP="00F40EAC">
      <w:pPr>
        <w:spacing w:after="1" w:line="280" w:lineRule="atLeast"/>
        <w:ind w:firstLine="540"/>
        <w:rPr>
          <w:rFonts w:ascii="Times New Roman" w:eastAsia="Times New Roman" w:hAnsi="Times New Roman"/>
          <w:sz w:val="24"/>
          <w:szCs w:val="24"/>
          <w:lang w:eastAsia="ru-RU"/>
        </w:rPr>
      </w:pPr>
      <w:r w:rsidRPr="00F40EAC">
        <w:rPr>
          <w:rFonts w:ascii="Times New Roman" w:eastAsia="Times New Roman" w:hAnsi="Times New Roman"/>
          <w:sz w:val="28"/>
          <w:szCs w:val="24"/>
          <w:lang w:eastAsia="ru-RU"/>
        </w:rPr>
        <w:t>Федеральный закон вступает в силу по истечении 30 дней после дня его обязательного опубликования (28.03.2017), за исключением отдельных положений, вступающих в силу в иные сроки, и применяется к договорам ОСАГО, заключенным после его вступления в силу.</w:t>
      </w:r>
    </w:p>
    <w:p w:rsidR="00DF3822" w:rsidRDefault="00B81145" w:rsidP="00751B77">
      <w:pPr>
        <w:spacing w:line="240" w:lineRule="exact"/>
        <w:rPr>
          <w:rFonts w:ascii="Times New Roman" w:hAnsi="Times New Roman"/>
          <w:sz w:val="28"/>
          <w:szCs w:val="28"/>
        </w:rPr>
      </w:pPr>
      <w:r>
        <w:rPr>
          <w:rFonts w:ascii="Times New Roman" w:hAnsi="Times New Roman"/>
          <w:sz w:val="28"/>
          <w:szCs w:val="28"/>
        </w:rPr>
        <w:t xml:space="preserve"> </w:t>
      </w:r>
    </w:p>
    <w:p w:rsidR="00DF3822" w:rsidRDefault="00DF3822" w:rsidP="00751B77">
      <w:pPr>
        <w:spacing w:line="240" w:lineRule="exact"/>
        <w:rPr>
          <w:rFonts w:ascii="Times New Roman" w:hAnsi="Times New Roman"/>
          <w:sz w:val="28"/>
          <w:szCs w:val="28"/>
        </w:rPr>
      </w:pPr>
    </w:p>
    <w:p w:rsidR="00DF3822" w:rsidRDefault="00DF3822" w:rsidP="00DF3822">
      <w:pPr>
        <w:spacing w:line="240" w:lineRule="exact"/>
        <w:rPr>
          <w:rFonts w:ascii="Times New Roman" w:hAnsi="Times New Roman"/>
          <w:sz w:val="28"/>
          <w:szCs w:val="28"/>
        </w:rPr>
      </w:pPr>
      <w:r>
        <w:rPr>
          <w:rFonts w:ascii="Times New Roman" w:hAnsi="Times New Roman"/>
          <w:sz w:val="28"/>
          <w:szCs w:val="28"/>
        </w:rPr>
        <w:t>Помощник</w:t>
      </w:r>
      <w:r w:rsidRPr="00883769">
        <w:rPr>
          <w:rFonts w:ascii="Times New Roman" w:hAnsi="Times New Roman"/>
          <w:sz w:val="28"/>
          <w:szCs w:val="28"/>
        </w:rPr>
        <w:t xml:space="preserve"> прокурора </w:t>
      </w:r>
    </w:p>
    <w:p w:rsidR="00DF3822" w:rsidRDefault="00DF3822" w:rsidP="00DF3822">
      <w:pPr>
        <w:spacing w:line="240" w:lineRule="exact"/>
        <w:rPr>
          <w:rFonts w:ascii="Times New Roman" w:hAnsi="Times New Roman"/>
          <w:sz w:val="28"/>
          <w:szCs w:val="28"/>
        </w:rPr>
      </w:pPr>
    </w:p>
    <w:p w:rsidR="008302A5" w:rsidRPr="00D359AA" w:rsidRDefault="00DF3822" w:rsidP="00302353">
      <w:pPr>
        <w:spacing w:line="240" w:lineRule="exact"/>
      </w:pPr>
      <w:r>
        <w:rPr>
          <w:rFonts w:ascii="Times New Roman" w:hAnsi="Times New Roman"/>
          <w:sz w:val="28"/>
          <w:szCs w:val="28"/>
        </w:rPr>
        <w:t>Хайбуллинского района</w:t>
      </w:r>
      <w:r w:rsidRPr="00883769">
        <w:rPr>
          <w:rFonts w:ascii="Times New Roman" w:hAnsi="Times New Roman"/>
          <w:sz w:val="28"/>
          <w:szCs w:val="28"/>
        </w:rPr>
        <w:t xml:space="preserve">                                                          </w:t>
      </w:r>
      <w:r>
        <w:rPr>
          <w:rFonts w:ascii="Times New Roman" w:hAnsi="Times New Roman"/>
          <w:sz w:val="28"/>
          <w:szCs w:val="28"/>
        </w:rPr>
        <w:t xml:space="preserve">    </w:t>
      </w:r>
      <w:r w:rsidR="00E87A2C">
        <w:rPr>
          <w:rFonts w:ascii="Times New Roman" w:hAnsi="Times New Roman"/>
          <w:sz w:val="28"/>
          <w:szCs w:val="28"/>
        </w:rPr>
        <w:t xml:space="preserve"> </w:t>
      </w:r>
      <w:r w:rsidR="00302353">
        <w:rPr>
          <w:rFonts w:ascii="Times New Roman" w:hAnsi="Times New Roman"/>
          <w:sz w:val="28"/>
          <w:szCs w:val="28"/>
        </w:rPr>
        <w:t xml:space="preserve">      </w:t>
      </w:r>
      <w:r w:rsidR="00E87A2C">
        <w:rPr>
          <w:rFonts w:ascii="Times New Roman" w:hAnsi="Times New Roman"/>
          <w:sz w:val="28"/>
          <w:szCs w:val="28"/>
        </w:rPr>
        <w:t xml:space="preserve"> </w:t>
      </w:r>
      <w:r>
        <w:rPr>
          <w:rFonts w:ascii="Times New Roman" w:hAnsi="Times New Roman"/>
          <w:sz w:val="28"/>
          <w:szCs w:val="28"/>
        </w:rPr>
        <w:t>И.Н. Муталлапов</w:t>
      </w:r>
      <w:bookmarkStart w:id="0" w:name="_GoBack"/>
      <w:bookmarkEnd w:id="0"/>
    </w:p>
    <w:sectPr w:rsidR="008302A5" w:rsidRPr="00D359AA" w:rsidSect="00302353">
      <w:pgSz w:w="11906" w:h="16838"/>
      <w:pgMar w:top="709" w:right="56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460"/>
    <w:rsid w:val="00005CB0"/>
    <w:rsid w:val="002325F6"/>
    <w:rsid w:val="00302353"/>
    <w:rsid w:val="00502354"/>
    <w:rsid w:val="00563460"/>
    <w:rsid w:val="00635712"/>
    <w:rsid w:val="00751B77"/>
    <w:rsid w:val="008302A5"/>
    <w:rsid w:val="00B2135F"/>
    <w:rsid w:val="00B81145"/>
    <w:rsid w:val="00C133A5"/>
    <w:rsid w:val="00D359AA"/>
    <w:rsid w:val="00DF3822"/>
    <w:rsid w:val="00E87A2C"/>
    <w:rsid w:val="00EC7DF1"/>
    <w:rsid w:val="00F0201F"/>
    <w:rsid w:val="00F2272A"/>
    <w:rsid w:val="00F40EAC"/>
    <w:rsid w:val="00F44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BD5F6-4BB9-4A13-8F44-EC946F51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822"/>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DF3822"/>
    <w:pPr>
      <w:jc w:val="left"/>
    </w:pPr>
    <w:rPr>
      <w:rFonts w:ascii="Times New Roman" w:eastAsia="Times New Roman" w:hAnsi="Times New Roman"/>
      <w:sz w:val="20"/>
      <w:szCs w:val="20"/>
      <w:lang w:val="en-US"/>
    </w:rPr>
  </w:style>
  <w:style w:type="paragraph" w:customStyle="1" w:styleId="ConsPlusNormal">
    <w:name w:val="ConsPlusNormal"/>
    <w:rsid w:val="00DF3822"/>
    <w:pPr>
      <w:widowControl w:val="0"/>
      <w:autoSpaceDE w:val="0"/>
      <w:autoSpaceDN w:val="0"/>
      <w:spacing w:after="0" w:line="240" w:lineRule="auto"/>
    </w:pPr>
    <w:rPr>
      <w:rFonts w:ascii="Times New Roman" w:eastAsia="Times New Roman" w:hAnsi="Times New Roman" w:cs="Times New Roman"/>
      <w:b/>
      <w:sz w:val="40"/>
      <w:szCs w:val="20"/>
      <w:lang w:eastAsia="ru-RU"/>
    </w:rPr>
  </w:style>
  <w:style w:type="paragraph" w:styleId="a3">
    <w:name w:val="Balloon Text"/>
    <w:basedOn w:val="a"/>
    <w:link w:val="a4"/>
    <w:uiPriority w:val="99"/>
    <w:semiHidden/>
    <w:unhideWhenUsed/>
    <w:rsid w:val="00DF3822"/>
    <w:rPr>
      <w:rFonts w:ascii="Segoe UI" w:hAnsi="Segoe UI" w:cs="Segoe UI"/>
      <w:sz w:val="18"/>
      <w:szCs w:val="18"/>
    </w:rPr>
  </w:style>
  <w:style w:type="character" w:customStyle="1" w:styleId="a4">
    <w:name w:val="Текст выноски Знак"/>
    <w:basedOn w:val="a0"/>
    <w:link w:val="a3"/>
    <w:uiPriority w:val="99"/>
    <w:semiHidden/>
    <w:rsid w:val="00DF3822"/>
    <w:rPr>
      <w:rFonts w:ascii="Segoe UI" w:eastAsia="Calibri" w:hAnsi="Segoe UI" w:cs="Segoe UI"/>
      <w:sz w:val="18"/>
      <w:szCs w:val="18"/>
    </w:rPr>
  </w:style>
  <w:style w:type="character" w:styleId="a5">
    <w:name w:val="Hyperlink"/>
    <w:basedOn w:val="a0"/>
    <w:uiPriority w:val="99"/>
    <w:unhideWhenUsed/>
    <w:rsid w:val="00E87A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3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E0C85-2E57-4FBD-AB68-3FAE1AB2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idel</dc:creator>
  <cp:keywords/>
  <dc:description/>
  <cp:lastModifiedBy>idel</cp:lastModifiedBy>
  <cp:revision>3</cp:revision>
  <cp:lastPrinted>2017-01-26T08:34:00Z</cp:lastPrinted>
  <dcterms:created xsi:type="dcterms:W3CDTF">2017-04-04T04:04:00Z</dcterms:created>
  <dcterms:modified xsi:type="dcterms:W3CDTF">2017-04-04T04:12:00Z</dcterms:modified>
</cp:coreProperties>
</file>